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F489" w14:textId="21668FD5" w:rsidR="001948C6" w:rsidRPr="001948C6" w:rsidRDefault="001948C6" w:rsidP="001948C6">
      <w:pPr>
        <w:spacing w:line="360" w:lineRule="auto"/>
        <w:ind w:right="56"/>
        <w:jc w:val="center"/>
        <w:rPr>
          <w:rFonts w:asciiTheme="minorHAnsi" w:hAnsiTheme="minorHAnsi" w:cstheme="minorHAnsi"/>
          <w:b/>
          <w:bCs/>
          <w:sz w:val="24"/>
          <w:lang w:val="en-US"/>
        </w:rPr>
      </w:pPr>
      <w:bookmarkStart w:id="0" w:name="_GoBack"/>
      <w:bookmarkEnd w:id="0"/>
      <w:r w:rsidRPr="001948C6">
        <w:rPr>
          <w:rFonts w:asciiTheme="minorHAnsi" w:hAnsiTheme="minorHAnsi" w:cstheme="minorHAnsi"/>
          <w:b/>
          <w:bCs/>
          <w:sz w:val="24"/>
          <w:lang w:val="en-US"/>
        </w:rPr>
        <w:t>Ph.D. Position: Auto-Ignition characteristics of ammonia/air premixture for high compression spark ignited engine</w:t>
      </w:r>
    </w:p>
    <w:p w14:paraId="01DD272E" w14:textId="77777777" w:rsidR="001948C6" w:rsidRPr="001948C6" w:rsidRDefault="001948C6" w:rsidP="001948C6">
      <w:pPr>
        <w:pBdr>
          <w:bottom w:val="single" w:sz="18" w:space="1" w:color="5B9BD5" w:themeColor="accent1"/>
        </w:pBdr>
        <w:rPr>
          <w:rFonts w:asciiTheme="minorHAnsi" w:hAnsiTheme="minorHAnsi" w:cstheme="minorHAnsi"/>
          <w:b/>
          <w:bCs/>
          <w:color w:val="0070C0"/>
          <w:sz w:val="24"/>
          <w:u w:val="single"/>
          <w:lang w:val="en-US"/>
        </w:rPr>
      </w:pPr>
    </w:p>
    <w:p w14:paraId="1C34C97C" w14:textId="77777777" w:rsidR="001948C6" w:rsidRPr="001948C6" w:rsidRDefault="001948C6" w:rsidP="001948C6">
      <w:pPr>
        <w:rPr>
          <w:rFonts w:asciiTheme="minorHAnsi" w:hAnsiTheme="minorHAnsi" w:cstheme="minorHAnsi"/>
          <w:sz w:val="24"/>
          <w:lang w:val="en-US"/>
        </w:rPr>
      </w:pPr>
      <w:proofErr w:type="gramStart"/>
      <w:r w:rsidRPr="001948C6">
        <w:rPr>
          <w:rFonts w:asciiTheme="minorHAnsi" w:hAnsiTheme="minorHAnsi" w:cstheme="minorHAnsi"/>
          <w:b/>
          <w:bCs/>
          <w:sz w:val="24"/>
          <w:u w:val="single"/>
          <w:lang w:val="en-US"/>
        </w:rPr>
        <w:t>Subject :</w:t>
      </w:r>
      <w:proofErr w:type="gramEnd"/>
    </w:p>
    <w:p w14:paraId="30224F40" w14:textId="77777777" w:rsidR="001948C6" w:rsidRPr="001948C6" w:rsidRDefault="001948C6" w:rsidP="001948C6">
      <w:pPr>
        <w:pStyle w:val="Default"/>
        <w:jc w:val="both"/>
        <w:rPr>
          <w:rFonts w:asciiTheme="minorHAnsi" w:hAnsiTheme="minorHAnsi" w:cstheme="minorHAnsi"/>
          <w:i/>
          <w:iCs/>
          <w:color w:val="auto"/>
          <w:u w:val="single"/>
          <w:lang w:val="en-US"/>
        </w:rPr>
      </w:pPr>
    </w:p>
    <w:p w14:paraId="2F471362" w14:textId="77777777" w:rsidR="001948C6" w:rsidRPr="001948C6" w:rsidRDefault="001948C6" w:rsidP="001948C6">
      <w:pPr>
        <w:autoSpaceDE w:val="0"/>
        <w:autoSpaceDN w:val="0"/>
        <w:adjustRightInd w:val="0"/>
        <w:jc w:val="both"/>
        <w:rPr>
          <w:rFonts w:asciiTheme="minorHAnsi" w:hAnsiTheme="minorHAnsi" w:cstheme="minorHAnsi"/>
          <w:sz w:val="24"/>
          <w:lang w:val="en-US"/>
        </w:rPr>
      </w:pPr>
      <w:bookmarkStart w:id="1" w:name="_Hlk21976278"/>
      <w:r w:rsidRPr="001948C6">
        <w:rPr>
          <w:rFonts w:asciiTheme="minorHAnsi" w:hAnsiTheme="minorHAnsi" w:cstheme="minorHAnsi"/>
          <w:sz w:val="24"/>
          <w:lang w:val="en-US"/>
        </w:rPr>
        <w:t>One way for the storage of the renewable energy excess is what is commonly named ‘electro-fuels’ (</w:t>
      </w:r>
      <w:r w:rsidRPr="001948C6">
        <w:rPr>
          <w:rFonts w:asciiTheme="minorHAnsi" w:hAnsiTheme="minorHAnsi" w:cstheme="minorHAnsi"/>
          <w:i/>
          <w:sz w:val="24"/>
          <w:lang w:val="en-US"/>
        </w:rPr>
        <w:t>e-</w:t>
      </w:r>
      <w:r w:rsidRPr="001948C6">
        <w:rPr>
          <w:rFonts w:asciiTheme="minorHAnsi" w:hAnsiTheme="minorHAnsi" w:cstheme="minorHAnsi"/>
          <w:sz w:val="24"/>
          <w:lang w:val="en-US"/>
        </w:rPr>
        <w:t>fuels), feasible if users develop adapted technical solutions to use them in energy converters and/or in transport systems. Ammonia can be considered as a mere hydrogen carrier (as recognized by IEA, 2018) due to some advantages over hydrogen as 1) its lower cost per unit of stored energy; its higher volumetric energy density; 2) easier and more widespread production, handling and distribution capacity, and better commercial viability; 4) its liquid phase by compression to 0.9 MPa at ambient temperature; 5) a well-established, reliable infrastructure already exists for both ammonia storage and distribution (including pipeline, rail, road, ship). By considering global efficiency, it will be better to consider NH</w:t>
      </w:r>
      <w:r w:rsidRPr="001948C6">
        <w:rPr>
          <w:rFonts w:asciiTheme="minorHAnsi" w:hAnsiTheme="minorHAnsi" w:cstheme="minorHAnsi"/>
          <w:sz w:val="24"/>
          <w:vertAlign w:val="subscript"/>
          <w:lang w:val="en-US"/>
        </w:rPr>
        <w:t>3</w:t>
      </w:r>
      <w:r w:rsidRPr="001948C6">
        <w:rPr>
          <w:rFonts w:asciiTheme="minorHAnsi" w:hAnsiTheme="minorHAnsi" w:cstheme="minorHAnsi"/>
          <w:sz w:val="24"/>
          <w:lang w:val="en-US"/>
        </w:rPr>
        <w:t xml:space="preserve"> directly as a fuel combusted in gas turbines, industrial furnaces or internal combustion engines, most likely after partial or complete thermal cracking into nitrogen and hydrogen to balance out its high ignition temperature – a positive safety feature. The limited knowledge of the combustion process (ignition, flame stabilization, combustion propagation, pollutant emissions…) limits for the moment to generate power with high-efficiency and low emission impacts from small to utility-scale power units.  </w:t>
      </w:r>
    </w:p>
    <w:p w14:paraId="54BF54DE" w14:textId="7788C1C9" w:rsidR="001948C6" w:rsidRPr="001948C6" w:rsidRDefault="001948C6" w:rsidP="001948C6">
      <w:pPr>
        <w:autoSpaceDE w:val="0"/>
        <w:autoSpaceDN w:val="0"/>
        <w:adjustRightInd w:val="0"/>
        <w:jc w:val="both"/>
        <w:rPr>
          <w:rFonts w:asciiTheme="minorHAnsi" w:hAnsiTheme="minorHAnsi" w:cstheme="minorHAnsi"/>
          <w:sz w:val="24"/>
          <w:lang w:val="en-US"/>
        </w:rPr>
      </w:pPr>
      <w:r w:rsidRPr="001948C6">
        <w:rPr>
          <w:rFonts w:asciiTheme="minorHAnsi" w:hAnsiTheme="minorHAnsi" w:cstheme="minorHAnsi"/>
          <w:sz w:val="24"/>
          <w:lang w:val="en-US"/>
        </w:rPr>
        <w:t xml:space="preserve">PRISME </w:t>
      </w:r>
      <w:r>
        <w:rPr>
          <w:rFonts w:asciiTheme="minorHAnsi" w:hAnsiTheme="minorHAnsi" w:cstheme="minorHAnsi"/>
          <w:sz w:val="24"/>
          <w:lang w:val="en-US"/>
        </w:rPr>
        <w:t>have done,</w:t>
      </w:r>
      <w:r w:rsidRPr="001948C6">
        <w:rPr>
          <w:rFonts w:asciiTheme="minorHAnsi" w:hAnsiTheme="minorHAnsi" w:cstheme="minorHAnsi"/>
          <w:sz w:val="24"/>
          <w:lang w:val="en-US"/>
        </w:rPr>
        <w:t xml:space="preserve"> </w:t>
      </w:r>
      <w:proofErr w:type="gramStart"/>
      <w:r w:rsidRPr="001948C6">
        <w:rPr>
          <w:rFonts w:asciiTheme="minorHAnsi" w:hAnsiTheme="minorHAnsi" w:cstheme="minorHAnsi"/>
          <w:sz w:val="24"/>
          <w:lang w:val="en-US"/>
        </w:rPr>
        <w:t>since</w:t>
      </w:r>
      <w:proofErr w:type="gramEnd"/>
      <w:r w:rsidRPr="001948C6">
        <w:rPr>
          <w:rFonts w:asciiTheme="minorHAnsi" w:hAnsiTheme="minorHAnsi" w:cstheme="minorHAnsi"/>
          <w:sz w:val="24"/>
          <w:lang w:val="en-US"/>
        </w:rPr>
        <w:t xml:space="preserve"> </w:t>
      </w:r>
      <w:r>
        <w:rPr>
          <w:rFonts w:asciiTheme="minorHAnsi" w:hAnsiTheme="minorHAnsi" w:cstheme="minorHAnsi"/>
          <w:sz w:val="24"/>
          <w:lang w:val="en-US"/>
        </w:rPr>
        <w:t>7</w:t>
      </w:r>
      <w:r w:rsidRPr="001948C6">
        <w:rPr>
          <w:rFonts w:asciiTheme="minorHAnsi" w:hAnsiTheme="minorHAnsi" w:cstheme="minorHAnsi"/>
          <w:sz w:val="24"/>
          <w:lang w:val="en-US"/>
        </w:rPr>
        <w:t xml:space="preserve"> years</w:t>
      </w:r>
      <w:r>
        <w:rPr>
          <w:rFonts w:asciiTheme="minorHAnsi" w:hAnsiTheme="minorHAnsi" w:cstheme="minorHAnsi"/>
          <w:sz w:val="24"/>
          <w:lang w:val="en-US"/>
        </w:rPr>
        <w:t>,</w:t>
      </w:r>
      <w:r w:rsidRPr="001948C6">
        <w:rPr>
          <w:rFonts w:asciiTheme="minorHAnsi" w:hAnsiTheme="minorHAnsi" w:cstheme="minorHAnsi"/>
          <w:sz w:val="24"/>
          <w:lang w:val="en-US"/>
        </w:rPr>
        <w:t xml:space="preserve"> different studies to consider ammonia as fuel for internal combustion engine, by studying fundamental combustion processes to engine performances. Even if r</w:t>
      </w:r>
      <w:r w:rsidRPr="001948C6">
        <w:rPr>
          <w:rFonts w:asciiTheme="minorHAnsi" w:hAnsiTheme="minorHAnsi" w:cstheme="minorHAnsi"/>
          <w:bCs/>
          <w:sz w:val="24"/>
          <w:lang w:val="en-US"/>
        </w:rPr>
        <w:t>ecent results clearly pointed out the possibility to run engine with pure NH3, a first step is required to heat up the system or to ignite up thanks to ignition promoter as hydrogen and increase the compression ratio in comparison to ‘current’ spark ignition engine.</w:t>
      </w:r>
      <w:r w:rsidRPr="001948C6">
        <w:rPr>
          <w:rFonts w:asciiTheme="minorHAnsi" w:hAnsiTheme="minorHAnsi" w:cstheme="minorHAnsi"/>
          <w:sz w:val="24"/>
          <w:lang w:val="en-US"/>
        </w:rPr>
        <w:t xml:space="preserve"> </w:t>
      </w:r>
    </w:p>
    <w:p w14:paraId="01936501" w14:textId="1BEF8657" w:rsidR="001948C6" w:rsidRPr="001948C6" w:rsidRDefault="001948C6" w:rsidP="001948C6">
      <w:pPr>
        <w:autoSpaceDE w:val="0"/>
        <w:autoSpaceDN w:val="0"/>
        <w:adjustRightInd w:val="0"/>
        <w:jc w:val="both"/>
        <w:rPr>
          <w:rFonts w:asciiTheme="minorHAnsi" w:hAnsiTheme="minorHAnsi" w:cstheme="minorHAnsi"/>
          <w:color w:val="000000" w:themeColor="text1"/>
          <w:sz w:val="24"/>
          <w:lang w:val="en-GB"/>
        </w:rPr>
      </w:pPr>
      <w:r w:rsidRPr="001948C6">
        <w:rPr>
          <w:rFonts w:asciiTheme="minorHAnsi" w:hAnsiTheme="minorHAnsi" w:cstheme="minorHAnsi"/>
          <w:sz w:val="24"/>
          <w:lang w:val="en-US"/>
        </w:rPr>
        <w:t xml:space="preserve">This </w:t>
      </w:r>
      <w:proofErr w:type="spellStart"/>
      <w:r w:rsidRPr="001948C6">
        <w:rPr>
          <w:rFonts w:asciiTheme="minorHAnsi" w:hAnsiTheme="minorHAnsi" w:cstheme="minorHAnsi"/>
          <w:sz w:val="24"/>
          <w:lang w:val="en-US"/>
        </w:rPr>
        <w:t>phd</w:t>
      </w:r>
      <w:proofErr w:type="spellEnd"/>
      <w:r w:rsidRPr="001948C6">
        <w:rPr>
          <w:rFonts w:asciiTheme="minorHAnsi" w:hAnsiTheme="minorHAnsi" w:cstheme="minorHAnsi"/>
          <w:sz w:val="24"/>
          <w:lang w:val="en-US"/>
        </w:rPr>
        <w:t xml:space="preserve"> thesis is part of a project </w:t>
      </w:r>
      <w:r w:rsidRPr="001948C6">
        <w:rPr>
          <w:rFonts w:asciiTheme="minorHAnsi" w:hAnsiTheme="minorHAnsi" w:cstheme="minorHAnsi"/>
          <w:color w:val="000000" w:themeColor="text1"/>
          <w:sz w:val="24"/>
          <w:lang w:val="en-GB"/>
        </w:rPr>
        <w:t xml:space="preserve">financed by German consortium </w:t>
      </w:r>
      <w:r w:rsidR="001E4169">
        <w:rPr>
          <w:rFonts w:asciiTheme="minorHAnsi" w:hAnsiTheme="minorHAnsi" w:cstheme="minorHAnsi"/>
          <w:color w:val="000000" w:themeColor="text1"/>
          <w:sz w:val="24"/>
          <w:lang w:val="en-GB"/>
        </w:rPr>
        <w:t xml:space="preserve">(financed by CORNET </w:t>
      </w:r>
      <w:r w:rsidR="001E4169" w:rsidRPr="001E4169">
        <w:rPr>
          <w:rFonts w:asciiTheme="minorHAnsi" w:hAnsiTheme="minorHAnsi" w:cstheme="minorHAnsi"/>
          <w:color w:val="000000" w:themeColor="text1"/>
          <w:sz w:val="24"/>
          <w:lang w:val="en-GB"/>
        </w:rPr>
        <w:t>https://cornet.online</w:t>
      </w:r>
      <w:r w:rsidR="001E4169">
        <w:rPr>
          <w:rFonts w:asciiTheme="minorHAnsi" w:hAnsiTheme="minorHAnsi" w:cstheme="minorHAnsi"/>
          <w:color w:val="000000" w:themeColor="text1"/>
          <w:sz w:val="24"/>
          <w:lang w:val="en-GB"/>
        </w:rPr>
        <w:t xml:space="preserve">) </w:t>
      </w:r>
      <w:r w:rsidRPr="001948C6">
        <w:rPr>
          <w:rFonts w:asciiTheme="minorHAnsi" w:hAnsiTheme="minorHAnsi" w:cstheme="minorHAnsi"/>
          <w:color w:val="000000" w:themeColor="text1"/>
          <w:sz w:val="24"/>
          <w:lang w:val="en-GB"/>
        </w:rPr>
        <w:t xml:space="preserve">to enhance the accuracy of knock modelling not only for ammonia but also for other synthetic fuel candidates (as Hydrogen and Methanol, which all strongly differ in their combustion properties and application range, as the modelling of engine knock as one key limiting factor for peak efficiencies for the use of gasoline-like fuels. Knock </w:t>
      </w:r>
      <w:proofErr w:type="spellStart"/>
      <w:r w:rsidRPr="001948C6">
        <w:rPr>
          <w:rFonts w:asciiTheme="minorHAnsi" w:hAnsiTheme="minorHAnsi" w:cstheme="minorHAnsi"/>
          <w:color w:val="000000" w:themeColor="text1"/>
          <w:sz w:val="24"/>
          <w:lang w:val="en-GB"/>
        </w:rPr>
        <w:t>modeling</w:t>
      </w:r>
      <w:proofErr w:type="spellEnd"/>
      <w:r w:rsidRPr="001948C6">
        <w:rPr>
          <w:rFonts w:asciiTheme="minorHAnsi" w:hAnsiTheme="minorHAnsi" w:cstheme="minorHAnsi"/>
          <w:color w:val="000000" w:themeColor="text1"/>
          <w:sz w:val="24"/>
          <w:lang w:val="en-GB"/>
        </w:rPr>
        <w:t xml:space="preserve"> has proven to be extremely difficult to predict and has been a challenge for the past decades of engine development. </w:t>
      </w:r>
    </w:p>
    <w:p w14:paraId="4A3E0AD5" w14:textId="6DA4A2C3" w:rsidR="001948C6" w:rsidRPr="001E4169" w:rsidRDefault="001948C6" w:rsidP="001948C6">
      <w:pPr>
        <w:autoSpaceDE w:val="0"/>
        <w:autoSpaceDN w:val="0"/>
        <w:adjustRightInd w:val="0"/>
        <w:jc w:val="both"/>
        <w:rPr>
          <w:rFonts w:asciiTheme="minorHAnsi" w:hAnsiTheme="minorHAnsi" w:cstheme="minorHAnsi"/>
          <w:color w:val="000000" w:themeColor="text1"/>
          <w:sz w:val="24"/>
          <w:lang w:val="en-GB"/>
        </w:rPr>
      </w:pPr>
      <w:r w:rsidRPr="001948C6">
        <w:rPr>
          <w:rFonts w:asciiTheme="minorHAnsi" w:hAnsiTheme="minorHAnsi" w:cstheme="minorHAnsi"/>
          <w:color w:val="000000" w:themeColor="text1"/>
          <w:sz w:val="24"/>
          <w:lang w:val="en-GB"/>
        </w:rPr>
        <w:t xml:space="preserve">During the </w:t>
      </w:r>
      <w:proofErr w:type="spellStart"/>
      <w:r w:rsidRPr="001948C6">
        <w:rPr>
          <w:rFonts w:asciiTheme="minorHAnsi" w:hAnsiTheme="minorHAnsi" w:cstheme="minorHAnsi"/>
          <w:color w:val="000000" w:themeColor="text1"/>
          <w:sz w:val="24"/>
          <w:lang w:val="en-GB"/>
        </w:rPr>
        <w:t>phd</w:t>
      </w:r>
      <w:proofErr w:type="spellEnd"/>
      <w:r w:rsidRPr="001948C6">
        <w:rPr>
          <w:rFonts w:asciiTheme="minorHAnsi" w:hAnsiTheme="minorHAnsi" w:cstheme="minorHAnsi"/>
          <w:color w:val="000000" w:themeColor="text1"/>
          <w:sz w:val="24"/>
          <w:lang w:val="en-GB"/>
        </w:rPr>
        <w:t xml:space="preserve">, dedicated studies for Ammonia (incl. Hydrogen dosing) using thermodynamic testing on a single cylinder engine with a focus on knocking combustion will carry out. </w:t>
      </w:r>
      <w:r w:rsidRPr="001E4169">
        <w:rPr>
          <w:rFonts w:asciiTheme="minorHAnsi" w:hAnsiTheme="minorHAnsi" w:cstheme="minorHAnsi"/>
          <w:color w:val="000000" w:themeColor="text1"/>
          <w:sz w:val="24"/>
          <w:lang w:val="en-GB"/>
        </w:rPr>
        <w:t>To support kinetic mechanism selection, ignition delay times are measured on a rapid compression machine. This project will feature a documentation of thermodynamic investigations at knock limit for a very broad application range, which itself will provide great insights for SMEs and enable them for validation of their own models based on this data. The models done by the other partners will be calibrated and validated with the experimental data.</w:t>
      </w:r>
    </w:p>
    <w:bookmarkEnd w:id="1"/>
    <w:p w14:paraId="49326B30" w14:textId="77777777" w:rsidR="001948C6" w:rsidRPr="001948C6" w:rsidRDefault="001948C6" w:rsidP="001948C6">
      <w:pPr>
        <w:pStyle w:val="Default"/>
        <w:jc w:val="both"/>
        <w:rPr>
          <w:rFonts w:asciiTheme="minorHAnsi" w:hAnsiTheme="minorHAnsi" w:cstheme="minorHAnsi"/>
          <w:color w:val="auto"/>
          <w:lang w:val="en-GB"/>
        </w:rPr>
      </w:pPr>
      <w:r w:rsidRPr="001948C6">
        <w:rPr>
          <w:rFonts w:asciiTheme="minorHAnsi" w:hAnsiTheme="minorHAnsi" w:cstheme="minorHAnsi"/>
          <w:iCs/>
          <w:color w:val="auto"/>
          <w:lang w:val="en-GB"/>
        </w:rPr>
        <w:t xml:space="preserve">The interactions between the different teams involved in the project will be numerous and essential to progress on this important subject. This project will enable a very systematic analysis of the involved processes and will provide baseline data. </w:t>
      </w:r>
      <w:r w:rsidRPr="001948C6">
        <w:rPr>
          <w:rFonts w:asciiTheme="minorHAnsi" w:hAnsiTheme="minorHAnsi" w:cstheme="minorHAnsi"/>
          <w:color w:val="auto"/>
          <w:lang w:val="en-GB"/>
        </w:rPr>
        <w:t xml:space="preserve">The long-term goal of this project is to provide the obtained knowledge gain with respect to ammonia combustion for the scientific environment in the form of publications and scientific repositories but also for SME to provide accurate predictive simulations. Aspired publications are intended to provide </w:t>
      </w:r>
      <w:r w:rsidRPr="001948C6">
        <w:rPr>
          <w:rFonts w:asciiTheme="minorHAnsi" w:hAnsiTheme="minorHAnsi" w:cstheme="minorHAnsi"/>
          <w:color w:val="auto"/>
          <w:lang w:val="en-GB"/>
        </w:rPr>
        <w:lastRenderedPageBreak/>
        <w:t>auspicious and innovative approaches that would have a multiplier effect on the research and development of novel alternative fuels.</w:t>
      </w:r>
    </w:p>
    <w:p w14:paraId="2E46FA2A" w14:textId="77777777" w:rsidR="001948C6" w:rsidRPr="001948C6" w:rsidRDefault="001948C6" w:rsidP="001948C6">
      <w:pPr>
        <w:pStyle w:val="Default"/>
        <w:jc w:val="both"/>
        <w:rPr>
          <w:rFonts w:asciiTheme="minorHAnsi" w:hAnsiTheme="minorHAnsi" w:cstheme="minorHAnsi"/>
          <w:i/>
          <w:color w:val="auto"/>
          <w:u w:val="single"/>
          <w:lang w:val="en-GB"/>
        </w:rPr>
      </w:pPr>
    </w:p>
    <w:p w14:paraId="73F7DC0B" w14:textId="40BD15DB" w:rsidR="001948C6" w:rsidRDefault="001948C6" w:rsidP="001948C6">
      <w:pPr>
        <w:pBdr>
          <w:bottom w:val="single" w:sz="18" w:space="1" w:color="5B9BD5" w:themeColor="accent1"/>
        </w:pBdr>
        <w:spacing w:line="360" w:lineRule="auto"/>
        <w:ind w:right="1134"/>
        <w:rPr>
          <w:rFonts w:asciiTheme="minorHAnsi" w:hAnsiTheme="minorHAnsi" w:cstheme="minorHAnsi"/>
          <w:sz w:val="24"/>
          <w:lang w:val="en-GB"/>
        </w:rPr>
      </w:pPr>
      <w:proofErr w:type="gramStart"/>
      <w:r w:rsidRPr="001948C6">
        <w:rPr>
          <w:rFonts w:asciiTheme="minorHAnsi" w:hAnsiTheme="minorHAnsi" w:cstheme="minorHAnsi"/>
          <w:b/>
          <w:bCs/>
          <w:sz w:val="24"/>
          <w:lang w:val="en-GB"/>
        </w:rPr>
        <w:t>Keywords :</w:t>
      </w:r>
      <w:proofErr w:type="gramEnd"/>
      <w:r w:rsidRPr="001948C6">
        <w:rPr>
          <w:rFonts w:asciiTheme="minorHAnsi" w:hAnsiTheme="minorHAnsi" w:cstheme="minorHAnsi"/>
          <w:b/>
          <w:bCs/>
          <w:sz w:val="24"/>
          <w:lang w:val="en-GB"/>
        </w:rPr>
        <w:t xml:space="preserve"> </w:t>
      </w:r>
      <w:r w:rsidRPr="001948C6">
        <w:rPr>
          <w:rFonts w:asciiTheme="minorHAnsi" w:hAnsiTheme="minorHAnsi" w:cstheme="minorHAnsi"/>
          <w:bCs/>
          <w:sz w:val="24"/>
          <w:lang w:val="en-GB"/>
        </w:rPr>
        <w:t xml:space="preserve"> </w:t>
      </w:r>
      <w:r w:rsidRPr="001948C6">
        <w:rPr>
          <w:rFonts w:asciiTheme="minorHAnsi" w:hAnsiTheme="minorHAnsi" w:cstheme="minorHAnsi"/>
          <w:sz w:val="24"/>
          <w:lang w:val="en-GB"/>
        </w:rPr>
        <w:t>e-fuels, combustion, ammonia, auto-ignition, flame speed, SI engine</w:t>
      </w:r>
    </w:p>
    <w:p w14:paraId="049EE504" w14:textId="64F7C9EB" w:rsidR="001948C6" w:rsidRDefault="001948C6" w:rsidP="001948C6">
      <w:pPr>
        <w:pBdr>
          <w:bottom w:val="single" w:sz="18" w:space="1" w:color="5B9BD5" w:themeColor="accent1"/>
        </w:pBdr>
        <w:spacing w:line="360" w:lineRule="auto"/>
        <w:ind w:right="1134"/>
        <w:rPr>
          <w:rFonts w:asciiTheme="minorHAnsi" w:hAnsiTheme="minorHAnsi" w:cstheme="minorHAnsi"/>
          <w:b/>
          <w:bCs/>
          <w:sz w:val="24"/>
          <w:lang w:val="en-GB"/>
        </w:rPr>
      </w:pPr>
      <w:r>
        <w:rPr>
          <w:rFonts w:asciiTheme="minorHAnsi" w:hAnsiTheme="minorHAnsi" w:cstheme="minorHAnsi"/>
          <w:b/>
          <w:bCs/>
          <w:sz w:val="24"/>
          <w:lang w:val="en-GB"/>
        </w:rPr>
        <w:t xml:space="preserve">Education </w:t>
      </w:r>
      <w:proofErr w:type="gramStart"/>
      <w:r>
        <w:rPr>
          <w:rFonts w:asciiTheme="minorHAnsi" w:hAnsiTheme="minorHAnsi" w:cstheme="minorHAnsi"/>
          <w:b/>
          <w:bCs/>
          <w:sz w:val="24"/>
          <w:lang w:val="en-GB"/>
        </w:rPr>
        <w:t>required :</w:t>
      </w:r>
      <w:proofErr w:type="gramEnd"/>
      <w:r>
        <w:rPr>
          <w:rFonts w:asciiTheme="minorHAnsi" w:hAnsiTheme="minorHAnsi" w:cstheme="minorHAnsi"/>
          <w:b/>
          <w:bCs/>
          <w:sz w:val="24"/>
          <w:lang w:val="en-GB"/>
        </w:rPr>
        <w:t xml:space="preserve"> Master or Engineering diploma in Fluid mechanics and Energetics, experience or internship on combustion</w:t>
      </w:r>
    </w:p>
    <w:p w14:paraId="30FC4056" w14:textId="30F0FFF9" w:rsidR="001948C6" w:rsidRDefault="001948C6" w:rsidP="001948C6">
      <w:pPr>
        <w:pBdr>
          <w:bottom w:val="single" w:sz="18" w:space="1" w:color="5B9BD5" w:themeColor="accent1"/>
        </w:pBdr>
        <w:spacing w:line="360" w:lineRule="auto"/>
        <w:ind w:right="1134"/>
        <w:rPr>
          <w:rFonts w:asciiTheme="minorHAnsi" w:hAnsiTheme="minorHAnsi" w:cstheme="minorHAnsi"/>
          <w:b/>
          <w:bCs/>
          <w:sz w:val="24"/>
          <w:lang w:val="en-GB"/>
        </w:rPr>
      </w:pPr>
      <w:proofErr w:type="gramStart"/>
      <w:r>
        <w:rPr>
          <w:rFonts w:asciiTheme="minorHAnsi" w:hAnsiTheme="minorHAnsi" w:cstheme="minorHAnsi"/>
          <w:b/>
          <w:bCs/>
          <w:sz w:val="24"/>
          <w:lang w:val="en-GB"/>
        </w:rPr>
        <w:t>Skills :</w:t>
      </w:r>
      <w:proofErr w:type="gramEnd"/>
      <w:r>
        <w:rPr>
          <w:rFonts w:asciiTheme="minorHAnsi" w:hAnsiTheme="minorHAnsi" w:cstheme="minorHAnsi"/>
          <w:b/>
          <w:bCs/>
          <w:sz w:val="24"/>
          <w:lang w:val="en-GB"/>
        </w:rPr>
        <w:t xml:space="preserve">  enjoy experimental works, </w:t>
      </w:r>
      <w:proofErr w:type="spellStart"/>
      <w:r>
        <w:rPr>
          <w:rFonts w:asciiTheme="minorHAnsi" w:hAnsiTheme="minorHAnsi" w:cstheme="minorHAnsi"/>
          <w:b/>
          <w:bCs/>
          <w:sz w:val="24"/>
          <w:lang w:val="en-GB"/>
        </w:rPr>
        <w:t>Matlab</w:t>
      </w:r>
      <w:proofErr w:type="spellEnd"/>
      <w:r>
        <w:rPr>
          <w:rFonts w:asciiTheme="minorHAnsi" w:hAnsiTheme="minorHAnsi" w:cstheme="minorHAnsi"/>
          <w:b/>
          <w:bCs/>
          <w:sz w:val="24"/>
          <w:lang w:val="en-GB"/>
        </w:rPr>
        <w:t xml:space="preserve"> tools </w:t>
      </w:r>
    </w:p>
    <w:p w14:paraId="34253E90" w14:textId="34365B20" w:rsidR="001948C6" w:rsidRPr="001948C6" w:rsidRDefault="001948C6" w:rsidP="001948C6">
      <w:pPr>
        <w:pBdr>
          <w:bottom w:val="single" w:sz="18" w:space="1" w:color="5B9BD5" w:themeColor="accent1"/>
        </w:pBdr>
        <w:spacing w:line="360" w:lineRule="auto"/>
        <w:ind w:right="1134"/>
        <w:rPr>
          <w:rFonts w:asciiTheme="minorHAnsi" w:hAnsiTheme="minorHAnsi" w:cstheme="minorHAnsi"/>
          <w:b/>
          <w:bCs/>
          <w:sz w:val="24"/>
          <w:lang w:val="en-GB"/>
        </w:rPr>
      </w:pPr>
    </w:p>
    <w:p w14:paraId="06C19A72" w14:textId="77777777" w:rsidR="001948C6" w:rsidRPr="001948C6" w:rsidRDefault="001948C6" w:rsidP="001948C6">
      <w:pPr>
        <w:spacing w:line="360" w:lineRule="auto"/>
        <w:ind w:right="1134"/>
        <w:rPr>
          <w:rFonts w:asciiTheme="minorHAnsi" w:hAnsiTheme="minorHAnsi" w:cstheme="minorHAnsi"/>
          <w:b/>
          <w:bCs/>
          <w:sz w:val="24"/>
          <w:lang w:val="en-US"/>
        </w:rPr>
      </w:pPr>
      <w:r w:rsidRPr="001948C6">
        <w:rPr>
          <w:rFonts w:asciiTheme="minorHAnsi" w:hAnsiTheme="minorHAnsi" w:cstheme="minorHAnsi"/>
          <w:b/>
          <w:bCs/>
          <w:sz w:val="24"/>
          <w:lang w:val="en-US"/>
        </w:rPr>
        <w:t>Conditions</w:t>
      </w:r>
    </w:p>
    <w:p w14:paraId="4C4EB20C" w14:textId="77777777" w:rsidR="001948C6" w:rsidRPr="001948C6" w:rsidRDefault="001948C6" w:rsidP="001948C6">
      <w:pPr>
        <w:spacing w:line="360" w:lineRule="auto"/>
        <w:ind w:right="1134"/>
        <w:rPr>
          <w:rFonts w:asciiTheme="minorHAnsi" w:hAnsiTheme="minorHAnsi" w:cstheme="minorHAnsi"/>
          <w:sz w:val="24"/>
          <w:lang w:val="en-US"/>
        </w:rPr>
      </w:pPr>
      <w:proofErr w:type="gramStart"/>
      <w:r w:rsidRPr="001948C6">
        <w:rPr>
          <w:rFonts w:asciiTheme="minorHAnsi" w:hAnsiTheme="minorHAnsi" w:cstheme="minorHAnsi"/>
          <w:sz w:val="24"/>
          <w:lang w:val="en-US"/>
        </w:rPr>
        <w:t>Start :</w:t>
      </w:r>
      <w:proofErr w:type="gramEnd"/>
      <w:r w:rsidRPr="001948C6">
        <w:rPr>
          <w:rFonts w:asciiTheme="minorHAnsi" w:hAnsiTheme="minorHAnsi" w:cstheme="minorHAnsi"/>
          <w:sz w:val="24"/>
          <w:lang w:val="en-US"/>
        </w:rPr>
        <w:t xml:space="preserve"> October 2022</w:t>
      </w:r>
    </w:p>
    <w:p w14:paraId="02115DC4" w14:textId="77777777" w:rsidR="001948C6" w:rsidRPr="001948C6" w:rsidRDefault="001948C6" w:rsidP="001948C6">
      <w:pPr>
        <w:spacing w:line="360" w:lineRule="auto"/>
        <w:ind w:right="1134"/>
        <w:rPr>
          <w:rFonts w:asciiTheme="minorHAnsi" w:hAnsiTheme="minorHAnsi" w:cstheme="minorHAnsi"/>
          <w:sz w:val="24"/>
          <w:lang w:val="en-US"/>
        </w:rPr>
      </w:pPr>
      <w:r w:rsidRPr="001948C6">
        <w:rPr>
          <w:rFonts w:asciiTheme="minorHAnsi" w:hAnsiTheme="minorHAnsi" w:cstheme="minorHAnsi"/>
          <w:sz w:val="24"/>
          <w:lang w:val="en-US"/>
        </w:rPr>
        <w:t>Duration: 3 years</w:t>
      </w:r>
    </w:p>
    <w:p w14:paraId="6F46CECA" w14:textId="77777777" w:rsidR="001948C6" w:rsidRPr="00E41A7F" w:rsidRDefault="001948C6" w:rsidP="001948C6">
      <w:pPr>
        <w:spacing w:line="360" w:lineRule="auto"/>
        <w:ind w:right="1134"/>
        <w:rPr>
          <w:rFonts w:asciiTheme="minorHAnsi" w:hAnsiTheme="minorHAnsi" w:cstheme="minorHAnsi"/>
          <w:sz w:val="24"/>
          <w:lang w:val="en-US"/>
        </w:rPr>
      </w:pPr>
      <w:r w:rsidRPr="00E41A7F">
        <w:rPr>
          <w:rFonts w:asciiTheme="minorHAnsi" w:hAnsiTheme="minorHAnsi" w:cstheme="minorHAnsi"/>
          <w:sz w:val="24"/>
          <w:lang w:val="en-US"/>
        </w:rPr>
        <w:t xml:space="preserve">Location: Orléans with several meeting in Germany </w:t>
      </w:r>
    </w:p>
    <w:p w14:paraId="0A780A22" w14:textId="505E36C5" w:rsidR="001948C6" w:rsidRPr="001948C6" w:rsidRDefault="001948C6" w:rsidP="001948C6">
      <w:pPr>
        <w:pBdr>
          <w:bottom w:val="single" w:sz="18" w:space="1" w:color="5B9BD5" w:themeColor="accent1"/>
        </w:pBdr>
        <w:spacing w:line="360" w:lineRule="auto"/>
        <w:ind w:right="1134"/>
        <w:rPr>
          <w:rFonts w:asciiTheme="minorHAnsi" w:hAnsiTheme="minorHAnsi" w:cstheme="minorHAnsi"/>
          <w:sz w:val="24"/>
          <w:lang w:val="en-US"/>
        </w:rPr>
      </w:pPr>
      <w:r w:rsidRPr="00E41A7F">
        <w:rPr>
          <w:rFonts w:asciiTheme="minorHAnsi" w:hAnsiTheme="minorHAnsi" w:cstheme="minorHAnsi"/>
          <w:sz w:val="24"/>
          <w:lang w:val="en-US"/>
        </w:rPr>
        <w:t>Net Salary: 1</w:t>
      </w:r>
      <w:r w:rsidR="00E41A7F" w:rsidRPr="00E41A7F">
        <w:rPr>
          <w:rFonts w:asciiTheme="minorHAnsi" w:hAnsiTheme="minorHAnsi" w:cstheme="minorHAnsi"/>
          <w:sz w:val="24"/>
          <w:lang w:val="en-US"/>
        </w:rPr>
        <w:t>800</w:t>
      </w:r>
      <w:r w:rsidRPr="00E41A7F">
        <w:rPr>
          <w:rFonts w:asciiTheme="minorHAnsi" w:hAnsiTheme="minorHAnsi" w:cstheme="minorHAnsi"/>
          <w:sz w:val="24"/>
          <w:lang w:val="en-US"/>
        </w:rPr>
        <w:t>€ / month</w:t>
      </w:r>
    </w:p>
    <w:p w14:paraId="3A297060" w14:textId="77777777" w:rsidR="001948C6" w:rsidRPr="001948C6" w:rsidRDefault="001948C6" w:rsidP="001948C6">
      <w:pPr>
        <w:spacing w:line="360" w:lineRule="auto"/>
        <w:ind w:right="1134"/>
        <w:rPr>
          <w:rFonts w:asciiTheme="minorHAnsi" w:hAnsiTheme="minorHAnsi" w:cstheme="minorHAnsi"/>
          <w:b/>
          <w:bCs/>
          <w:sz w:val="24"/>
          <w:lang w:val="en-US"/>
        </w:rPr>
      </w:pPr>
      <w:proofErr w:type="gramStart"/>
      <w:r w:rsidRPr="001948C6">
        <w:rPr>
          <w:rFonts w:asciiTheme="minorHAnsi" w:hAnsiTheme="minorHAnsi" w:cstheme="minorHAnsi"/>
          <w:b/>
          <w:bCs/>
          <w:sz w:val="24"/>
          <w:lang w:val="en-US"/>
        </w:rPr>
        <w:t>Contact :</w:t>
      </w:r>
      <w:proofErr w:type="gramEnd"/>
    </w:p>
    <w:p w14:paraId="62C8EB4A" w14:textId="77777777" w:rsidR="001948C6" w:rsidRPr="001948C6" w:rsidRDefault="001948C6" w:rsidP="001948C6">
      <w:pPr>
        <w:spacing w:line="360" w:lineRule="auto"/>
        <w:ind w:right="1134"/>
        <w:rPr>
          <w:rFonts w:asciiTheme="minorHAnsi" w:hAnsiTheme="minorHAnsi" w:cstheme="minorHAnsi"/>
          <w:bCs/>
          <w:sz w:val="24"/>
          <w:lang w:val="en-US"/>
        </w:rPr>
      </w:pPr>
      <w:r w:rsidRPr="001948C6">
        <w:rPr>
          <w:rFonts w:asciiTheme="minorHAnsi" w:hAnsiTheme="minorHAnsi" w:cstheme="minorHAnsi"/>
          <w:bCs/>
          <w:sz w:val="24"/>
          <w:lang w:val="en-US"/>
        </w:rPr>
        <w:t xml:space="preserve">Thesis </w:t>
      </w:r>
      <w:proofErr w:type="gramStart"/>
      <w:r w:rsidRPr="001948C6">
        <w:rPr>
          <w:rFonts w:asciiTheme="minorHAnsi" w:hAnsiTheme="minorHAnsi" w:cstheme="minorHAnsi"/>
          <w:bCs/>
          <w:sz w:val="24"/>
          <w:lang w:val="en-US"/>
        </w:rPr>
        <w:t>Director :</w:t>
      </w:r>
      <w:proofErr w:type="gramEnd"/>
      <w:r w:rsidRPr="001948C6">
        <w:rPr>
          <w:rFonts w:asciiTheme="minorHAnsi" w:hAnsiTheme="minorHAnsi" w:cstheme="minorHAnsi"/>
          <w:bCs/>
          <w:sz w:val="24"/>
          <w:lang w:val="en-US"/>
        </w:rPr>
        <w:t xml:space="preserve"> Christine MOUNAÏM-ROUSSELLE (Univ. Orléans, PRISME)</w:t>
      </w:r>
    </w:p>
    <w:p w14:paraId="50F75C9C" w14:textId="77777777" w:rsidR="001948C6" w:rsidRPr="001948C6" w:rsidRDefault="001948C6" w:rsidP="001948C6">
      <w:pPr>
        <w:spacing w:line="360" w:lineRule="auto"/>
        <w:ind w:right="1134"/>
        <w:rPr>
          <w:rFonts w:asciiTheme="minorHAnsi" w:hAnsiTheme="minorHAnsi" w:cstheme="minorHAnsi"/>
          <w:bCs/>
          <w:sz w:val="24"/>
          <w:lang w:val="en-US"/>
        </w:rPr>
      </w:pPr>
      <w:r w:rsidRPr="001948C6">
        <w:rPr>
          <w:rFonts w:asciiTheme="minorHAnsi" w:hAnsiTheme="minorHAnsi" w:cstheme="minorHAnsi"/>
          <w:bCs/>
          <w:sz w:val="24"/>
          <w:lang w:val="en-US"/>
        </w:rPr>
        <w:t>Co-</w:t>
      </w:r>
      <w:proofErr w:type="gramStart"/>
      <w:r w:rsidRPr="001948C6">
        <w:rPr>
          <w:rFonts w:asciiTheme="minorHAnsi" w:hAnsiTheme="minorHAnsi" w:cstheme="minorHAnsi"/>
          <w:bCs/>
          <w:sz w:val="24"/>
          <w:lang w:val="en-US"/>
        </w:rPr>
        <w:t>advisor :</w:t>
      </w:r>
      <w:proofErr w:type="gramEnd"/>
      <w:r w:rsidRPr="001948C6">
        <w:rPr>
          <w:rFonts w:asciiTheme="minorHAnsi" w:hAnsiTheme="minorHAnsi" w:cstheme="minorHAnsi"/>
          <w:bCs/>
          <w:sz w:val="24"/>
          <w:lang w:val="en-US"/>
        </w:rPr>
        <w:t xml:space="preserve"> Fabrice Foucher (Univ. </w:t>
      </w:r>
      <w:r w:rsidRPr="001E4169">
        <w:rPr>
          <w:rFonts w:asciiTheme="minorHAnsi" w:hAnsiTheme="minorHAnsi" w:cstheme="minorHAnsi"/>
          <w:bCs/>
          <w:sz w:val="24"/>
        </w:rPr>
        <w:t xml:space="preserve">Orléans, PRISME), Pierre BREQUIGNY (Univ. </w:t>
      </w:r>
      <w:r w:rsidRPr="001948C6">
        <w:rPr>
          <w:rFonts w:asciiTheme="minorHAnsi" w:hAnsiTheme="minorHAnsi" w:cstheme="minorHAnsi"/>
          <w:bCs/>
          <w:sz w:val="24"/>
          <w:lang w:val="en-US"/>
        </w:rPr>
        <w:t>Orleans, PRISME)</w:t>
      </w:r>
    </w:p>
    <w:p w14:paraId="3CA8A7A3" w14:textId="77777777" w:rsidR="001948C6" w:rsidRPr="001948C6" w:rsidRDefault="001948C6" w:rsidP="001948C6">
      <w:pPr>
        <w:spacing w:line="360" w:lineRule="auto"/>
        <w:ind w:right="1134"/>
        <w:rPr>
          <w:rFonts w:asciiTheme="minorHAnsi" w:hAnsiTheme="minorHAnsi" w:cstheme="minorHAnsi"/>
          <w:sz w:val="24"/>
          <w:u w:val="single"/>
        </w:rPr>
      </w:pPr>
      <w:proofErr w:type="gramStart"/>
      <w:r w:rsidRPr="001948C6">
        <w:rPr>
          <w:rFonts w:asciiTheme="minorHAnsi" w:hAnsiTheme="minorHAnsi" w:cstheme="minorHAnsi"/>
          <w:bCs/>
          <w:sz w:val="24"/>
        </w:rPr>
        <w:t>email</w:t>
      </w:r>
      <w:proofErr w:type="gramEnd"/>
      <w:r w:rsidRPr="001948C6">
        <w:rPr>
          <w:rFonts w:asciiTheme="minorHAnsi" w:hAnsiTheme="minorHAnsi" w:cstheme="minorHAnsi"/>
          <w:bCs/>
          <w:sz w:val="24"/>
        </w:rPr>
        <w:t> : christine.rousselle@univ-orleans.fr</w:t>
      </w:r>
    </w:p>
    <w:p w14:paraId="2D33DF53" w14:textId="77777777" w:rsidR="001948C6" w:rsidRPr="001948C6" w:rsidRDefault="001948C6" w:rsidP="001948C6">
      <w:pPr>
        <w:pStyle w:val="Default"/>
        <w:jc w:val="both"/>
        <w:rPr>
          <w:rFonts w:asciiTheme="minorHAnsi" w:hAnsiTheme="minorHAnsi" w:cstheme="minorHAnsi"/>
          <w:color w:val="auto"/>
          <w:u w:val="single"/>
        </w:rPr>
      </w:pPr>
    </w:p>
    <w:p w14:paraId="3A0B3517" w14:textId="77777777" w:rsidR="001948C6" w:rsidRPr="001948C6" w:rsidRDefault="001948C6" w:rsidP="001948C6">
      <w:pPr>
        <w:pStyle w:val="Default"/>
        <w:jc w:val="both"/>
        <w:rPr>
          <w:rFonts w:asciiTheme="minorHAnsi" w:hAnsiTheme="minorHAnsi" w:cstheme="minorHAnsi"/>
          <w:color w:val="auto"/>
          <w:u w:val="single"/>
        </w:rPr>
      </w:pPr>
    </w:p>
    <w:p w14:paraId="3F4C84D4" w14:textId="1FA40062" w:rsidR="00AD01E7" w:rsidRPr="001948C6" w:rsidRDefault="00AD01E7" w:rsidP="001948C6">
      <w:pPr>
        <w:rPr>
          <w:rFonts w:asciiTheme="minorHAnsi" w:hAnsiTheme="minorHAnsi" w:cstheme="minorHAnsi"/>
          <w:sz w:val="24"/>
        </w:rPr>
      </w:pPr>
    </w:p>
    <w:sectPr w:rsidR="00AD01E7" w:rsidRPr="001948C6" w:rsidSect="00D23A5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4DC7" w14:textId="77777777" w:rsidR="00BB6863" w:rsidRDefault="00BB6863" w:rsidP="00A133BB">
      <w:r>
        <w:separator/>
      </w:r>
    </w:p>
  </w:endnote>
  <w:endnote w:type="continuationSeparator" w:id="0">
    <w:p w14:paraId="6F1A5FCA" w14:textId="77777777" w:rsidR="00BB6863" w:rsidRDefault="00BB6863" w:rsidP="00A1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D14B" w14:textId="77777777" w:rsidR="00BB6863" w:rsidRDefault="00BB6863" w:rsidP="00A133BB">
      <w:r>
        <w:separator/>
      </w:r>
    </w:p>
  </w:footnote>
  <w:footnote w:type="continuationSeparator" w:id="0">
    <w:p w14:paraId="2D40DD4E" w14:textId="77777777" w:rsidR="00BB6863" w:rsidRDefault="00BB6863" w:rsidP="00A13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C842" w14:textId="61638DDD" w:rsidR="00A133BB" w:rsidRDefault="00A133BB">
    <w:pPr>
      <w:pStyle w:val="En-tte"/>
    </w:pPr>
    <w:r w:rsidRPr="00A133BB">
      <w:rPr>
        <w:noProof/>
        <w:lang w:val="en-US" w:eastAsia="en-US"/>
      </w:rPr>
      <w:drawing>
        <wp:inline distT="0" distB="0" distL="0" distR="0" wp14:anchorId="1CCEF3DD" wp14:editId="4A6E2892">
          <wp:extent cx="920318" cy="64800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920318" cy="648000"/>
                  </a:xfrm>
                  <a:prstGeom prst="rect">
                    <a:avLst/>
                  </a:prstGeom>
                </pic:spPr>
              </pic:pic>
            </a:graphicData>
          </a:graphic>
        </wp:inline>
      </w:drawing>
    </w:r>
    <w:r w:rsidRPr="00A133BB">
      <w:rPr>
        <w:noProof/>
        <w:lang w:val="en-US" w:eastAsia="en-US"/>
      </w:rPr>
      <w:t xml:space="preserve"> </w:t>
    </w:r>
    <w:r w:rsidRPr="00A133BB">
      <w:rPr>
        <w:lang w:val="en-US"/>
      </w:rPr>
      <w:t xml:space="preserve"> </w:t>
    </w:r>
    <w:r>
      <w:rPr>
        <w:noProof/>
        <w:lang w:val="en-US" w:eastAsia="en-US"/>
      </w:rPr>
      <w:t xml:space="preserve"> </w:t>
    </w:r>
    <w:r>
      <w:rPr>
        <w:noProof/>
        <w:lang w:val="en-US" w:eastAsia="en-US"/>
      </w:rPr>
      <w:tab/>
    </w:r>
    <w:r>
      <w:rPr>
        <w:noProof/>
        <w:lang w:val="en-US" w:eastAsia="en-US"/>
      </w:rPr>
      <w:tab/>
    </w:r>
    <w:r w:rsidRPr="00A133BB">
      <w:rPr>
        <w:noProof/>
        <w:lang w:val="en-US" w:eastAsia="en-US"/>
      </w:rPr>
      <w:drawing>
        <wp:inline distT="0" distB="0" distL="0" distR="0" wp14:anchorId="234B3ACB" wp14:editId="43464834">
          <wp:extent cx="931008" cy="540000"/>
          <wp:effectExtent l="0" t="0" r="254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1008" cy="540000"/>
                  </a:xfrm>
                  <a:prstGeom prst="rect">
                    <a:avLst/>
                  </a:prstGeom>
                </pic:spPr>
              </pic:pic>
            </a:graphicData>
          </a:graphic>
        </wp:inline>
      </w:drawing>
    </w:r>
    <w:r w:rsidRPr="00A133BB">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02499"/>
    <w:multiLevelType w:val="hybridMultilevel"/>
    <w:tmpl w:val="BF0234C6"/>
    <w:lvl w:ilvl="0" w:tplc="78246DAC">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84"/>
    <w:rsid w:val="000212EC"/>
    <w:rsid w:val="00060C44"/>
    <w:rsid w:val="00083738"/>
    <w:rsid w:val="001948C6"/>
    <w:rsid w:val="001E4169"/>
    <w:rsid w:val="00315313"/>
    <w:rsid w:val="003532A9"/>
    <w:rsid w:val="00450890"/>
    <w:rsid w:val="0045471C"/>
    <w:rsid w:val="004C2D4A"/>
    <w:rsid w:val="005B1ADC"/>
    <w:rsid w:val="006B09FE"/>
    <w:rsid w:val="0070670A"/>
    <w:rsid w:val="00914284"/>
    <w:rsid w:val="00936A64"/>
    <w:rsid w:val="00970437"/>
    <w:rsid w:val="00984207"/>
    <w:rsid w:val="009D1FFA"/>
    <w:rsid w:val="009E21F2"/>
    <w:rsid w:val="009F49FE"/>
    <w:rsid w:val="00A050C1"/>
    <w:rsid w:val="00A133BB"/>
    <w:rsid w:val="00A50BA5"/>
    <w:rsid w:val="00A93F28"/>
    <w:rsid w:val="00AA6368"/>
    <w:rsid w:val="00AD01E7"/>
    <w:rsid w:val="00B9363C"/>
    <w:rsid w:val="00BB6863"/>
    <w:rsid w:val="00D20AD6"/>
    <w:rsid w:val="00D23A5E"/>
    <w:rsid w:val="00D3344E"/>
    <w:rsid w:val="00E41A7F"/>
    <w:rsid w:val="00F02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94666"/>
  <w15:chartTrackingRefBased/>
  <w15:docId w15:val="{2F77FF7D-CE55-493A-B4D2-3F1F794F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84"/>
    <w:pPr>
      <w:spacing w:after="0" w:line="240" w:lineRule="auto"/>
    </w:pPr>
    <w:rPr>
      <w:rFonts w:ascii="Arial" w:eastAsia="MS Mincho" w:hAnsi="Arial" w:cs="Times New Roman"/>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914284"/>
  </w:style>
  <w:style w:type="paragraph" w:customStyle="1" w:styleId="Instructions">
    <w:name w:val="Instructions"/>
    <w:basedOn w:val="Normal"/>
    <w:link w:val="InstructionsCar"/>
    <w:qFormat/>
    <w:rsid w:val="005B1ADC"/>
    <w:pPr>
      <w:ind w:left="360"/>
      <w:jc w:val="both"/>
    </w:pPr>
    <w:rPr>
      <w:rFonts w:ascii="Calibri" w:hAnsi="Calibri"/>
      <w:i/>
      <w:color w:val="808080"/>
    </w:rPr>
  </w:style>
  <w:style w:type="character" w:customStyle="1" w:styleId="InstructionsCar">
    <w:name w:val="Instructions Car"/>
    <w:link w:val="Instructions"/>
    <w:rsid w:val="005B1ADC"/>
    <w:rPr>
      <w:rFonts w:ascii="Calibri" w:eastAsia="MS Mincho" w:hAnsi="Calibri" w:cs="Times New Roman"/>
      <w:i/>
      <w:color w:val="808080"/>
      <w:szCs w:val="24"/>
      <w:lang w:eastAsia="ja-JP"/>
    </w:rPr>
  </w:style>
  <w:style w:type="table" w:styleId="Grilledutableau">
    <w:name w:val="Table Grid"/>
    <w:basedOn w:val="TableauNormal"/>
    <w:uiPriority w:val="39"/>
    <w:rsid w:val="00AA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33BB"/>
    <w:pPr>
      <w:tabs>
        <w:tab w:val="center" w:pos="4703"/>
        <w:tab w:val="right" w:pos="9406"/>
      </w:tabs>
    </w:pPr>
  </w:style>
  <w:style w:type="character" w:customStyle="1" w:styleId="En-tteCar">
    <w:name w:val="En-tête Car"/>
    <w:basedOn w:val="Policepardfaut"/>
    <w:link w:val="En-tte"/>
    <w:uiPriority w:val="99"/>
    <w:rsid w:val="00A133BB"/>
    <w:rPr>
      <w:rFonts w:ascii="Arial" w:eastAsia="MS Mincho" w:hAnsi="Arial" w:cs="Times New Roman"/>
      <w:szCs w:val="24"/>
      <w:lang w:eastAsia="ja-JP"/>
    </w:rPr>
  </w:style>
  <w:style w:type="paragraph" w:styleId="Pieddepage">
    <w:name w:val="footer"/>
    <w:basedOn w:val="Normal"/>
    <w:link w:val="PieddepageCar"/>
    <w:uiPriority w:val="99"/>
    <w:unhideWhenUsed/>
    <w:rsid w:val="00A133BB"/>
    <w:pPr>
      <w:tabs>
        <w:tab w:val="center" w:pos="4703"/>
        <w:tab w:val="right" w:pos="9406"/>
      </w:tabs>
    </w:pPr>
  </w:style>
  <w:style w:type="character" w:customStyle="1" w:styleId="PieddepageCar">
    <w:name w:val="Pied de page Car"/>
    <w:basedOn w:val="Policepardfaut"/>
    <w:link w:val="Pieddepage"/>
    <w:uiPriority w:val="99"/>
    <w:rsid w:val="00A133BB"/>
    <w:rPr>
      <w:rFonts w:ascii="Arial" w:eastAsia="MS Mincho" w:hAnsi="Arial" w:cs="Times New Roman"/>
      <w:szCs w:val="24"/>
      <w:lang w:eastAsia="ja-JP"/>
    </w:rPr>
  </w:style>
  <w:style w:type="paragraph" w:styleId="Paragraphedeliste">
    <w:name w:val="List Paragraph"/>
    <w:basedOn w:val="Normal"/>
    <w:uiPriority w:val="34"/>
    <w:qFormat/>
    <w:rsid w:val="00B9363C"/>
    <w:pPr>
      <w:ind w:left="720"/>
      <w:contextualSpacing/>
    </w:pPr>
  </w:style>
  <w:style w:type="character" w:styleId="Lienhypertexte">
    <w:name w:val="Hyperlink"/>
    <w:basedOn w:val="Policepardfaut"/>
    <w:uiPriority w:val="99"/>
    <w:unhideWhenUsed/>
    <w:rsid w:val="00D20AD6"/>
    <w:rPr>
      <w:color w:val="0563C1" w:themeColor="hyperlink"/>
      <w:u w:val="single"/>
    </w:rPr>
  </w:style>
  <w:style w:type="character" w:customStyle="1" w:styleId="viiyi">
    <w:name w:val="viiyi"/>
    <w:basedOn w:val="Policepardfaut"/>
    <w:rsid w:val="00970437"/>
  </w:style>
  <w:style w:type="character" w:customStyle="1" w:styleId="jlqj4b">
    <w:name w:val="jlqj4b"/>
    <w:basedOn w:val="Policepardfaut"/>
    <w:rsid w:val="00970437"/>
  </w:style>
  <w:style w:type="paragraph" w:customStyle="1" w:styleId="Default">
    <w:name w:val="Default"/>
    <w:uiPriority w:val="99"/>
    <w:rsid w:val="001948C6"/>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Marquedecommentaire">
    <w:name w:val="annotation reference"/>
    <w:basedOn w:val="Policepardfaut"/>
    <w:uiPriority w:val="99"/>
    <w:semiHidden/>
    <w:unhideWhenUsed/>
    <w:rsid w:val="001948C6"/>
    <w:rPr>
      <w:sz w:val="16"/>
      <w:szCs w:val="16"/>
    </w:rPr>
  </w:style>
  <w:style w:type="paragraph" w:styleId="Commentaire">
    <w:name w:val="annotation text"/>
    <w:basedOn w:val="Normal"/>
    <w:link w:val="CommentaireCar"/>
    <w:uiPriority w:val="99"/>
    <w:semiHidden/>
    <w:unhideWhenUsed/>
    <w:rsid w:val="001948C6"/>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semiHidden/>
    <w:rsid w:val="001948C6"/>
    <w:rPr>
      <w:rFonts w:ascii="Times New Roman" w:eastAsia="Times New Roman" w:hAnsi="Times New Roman" w:cs="Times New Roman"/>
      <w:sz w:val="20"/>
      <w:szCs w:val="20"/>
      <w:lang w:eastAsia="fr-FR"/>
    </w:rPr>
  </w:style>
  <w:style w:type="paragraph" w:customStyle="1" w:styleId="InstructionsGrey">
    <w:name w:val="Instructions Grey"/>
    <w:basedOn w:val="Normal"/>
    <w:link w:val="InstructionsGreyZchn"/>
    <w:rsid w:val="001948C6"/>
    <w:pPr>
      <w:spacing w:before="120" w:after="120" w:line="320" w:lineRule="atLeast"/>
      <w:ind w:left="540"/>
    </w:pPr>
    <w:rPr>
      <w:rFonts w:ascii="Calibri" w:eastAsia="Times New Roman" w:hAnsi="Calibri" w:cs="Arial"/>
      <w:color w:val="808080"/>
      <w:sz w:val="24"/>
      <w:lang w:val="en-GB" w:eastAsia="de-DE"/>
    </w:rPr>
  </w:style>
  <w:style w:type="character" w:customStyle="1" w:styleId="InstructionsGreyZchn">
    <w:name w:val="Instructions Grey Zchn"/>
    <w:basedOn w:val="Policepardfaut"/>
    <w:link w:val="InstructionsGrey"/>
    <w:rsid w:val="001948C6"/>
    <w:rPr>
      <w:rFonts w:ascii="Calibri" w:eastAsia="Times New Roman" w:hAnsi="Calibri" w:cs="Arial"/>
      <w:color w:val="808080"/>
      <w:sz w:val="24"/>
      <w:szCs w:val="24"/>
      <w:lang w:val="en-GB" w:eastAsia="de-DE"/>
    </w:rPr>
  </w:style>
  <w:style w:type="paragraph" w:styleId="Textedebulles">
    <w:name w:val="Balloon Text"/>
    <w:basedOn w:val="Normal"/>
    <w:link w:val="TextedebullesCar"/>
    <w:uiPriority w:val="99"/>
    <w:semiHidden/>
    <w:unhideWhenUsed/>
    <w:rsid w:val="001948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48C6"/>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D6A1-E783-4123-BAC0-C97B399C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678</Words>
  <Characters>3735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Polytech Orleans</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BREQUIGNY Pierre</dc:creator>
  <cp:keywords/>
  <dc:description/>
  <cp:lastModifiedBy>CHRISTINE ROUSSELLE</cp:lastModifiedBy>
  <cp:revision>4</cp:revision>
  <dcterms:created xsi:type="dcterms:W3CDTF">2022-02-15T08:25:00Z</dcterms:created>
  <dcterms:modified xsi:type="dcterms:W3CDTF">2022-02-24T06:19:00Z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http://www.zotero.org/styles/elsevier-with-titles</vt:lpwstr>
  </property>
  <property fmtid="{D5CDD505-2E9C-101B-9397-08002B2CF9AE}" pid="9" name="Mendeley Recent Style Name 3_1">
    <vt:lpwstr>Elsevier (numeric, with titles)</vt:lpwstr>
  </property>
  <property fmtid="{D5CDD505-2E9C-101B-9397-08002B2CF9AE}" pid="10" name="Mendeley Recent Style Id 4_1">
    <vt:lpwstr>http://csl.mendeley.com/styles/22559121/elsevier-with-titles</vt:lpwstr>
  </property>
  <property fmtid="{D5CDD505-2E9C-101B-9397-08002B2CF9AE}" pid="11" name="Mendeley Recent Style Name 4_1">
    <vt:lpwstr>Elsevier (numeric, with titles) - Pierre BREQUIGNY</vt:lpwstr>
  </property>
  <property fmtid="{D5CDD505-2E9C-101B-9397-08002B2CF9AE}" pid="12" name="Mendeley Recent Style Id 5_1">
    <vt:lpwstr>http://www.zotero.org/styles/elsevier-without-titles</vt:lpwstr>
  </property>
  <property fmtid="{D5CDD505-2E9C-101B-9397-08002B2CF9AE}" pid="13" name="Mendeley Recent Style Name 5_1">
    <vt:lpwstr>Elsevier (numeric, without titles)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http://csl.mendeley.com/styles/498753931/PROCI</vt:lpwstr>
  </property>
  <property fmtid="{D5CDD505-2E9C-101B-9397-08002B2CF9AE}" pid="17" name="Mendeley Recent Style Name 7_1">
    <vt:lpwstr>PROCI - Charles Lhuillier, M.Sc.</vt:lpwstr>
  </property>
  <property fmtid="{D5CDD505-2E9C-101B-9397-08002B2CF9AE}" pid="18" name="Mendeley Recent Style Id 8_1">
    <vt:lpwstr>https://csl.mendeley.com/styles/482662881/proceedings-of-combustion-institute-2</vt:lpwstr>
  </property>
  <property fmtid="{D5CDD505-2E9C-101B-9397-08002B2CF9AE}" pid="19" name="Mendeley Recent Style Name 8_1">
    <vt:lpwstr>Proceedings of Combustion Institute</vt:lpwstr>
  </property>
  <property fmtid="{D5CDD505-2E9C-101B-9397-08002B2CF9AE}" pid="20" name="Mendeley Recent Style Id 9_1">
    <vt:lpwstr>http://www.zotero.org/styles/taylor-and-francis-harvard-v</vt:lpwstr>
  </property>
  <property fmtid="{D5CDD505-2E9C-101B-9397-08002B2CF9AE}" pid="21" name="Mendeley Recent Style Name 9_1">
    <vt:lpwstr>Taylor &amp; Francis - Harvard V</vt:lpwstr>
  </property>
</Properties>
</file>